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7D" w:rsidRDefault="00F13A2F" w:rsidP="00F13A2F">
      <w:pPr>
        <w:spacing w:after="0" w:line="240" w:lineRule="auto"/>
      </w:pPr>
      <w:r>
        <w:rPr>
          <w:rFonts w:ascii="Bookman Old Style" w:hAnsi="Bookman Old Style" w:cs="Bookman Old Style"/>
          <w:noProof/>
          <w:lang w:eastAsia="it-IT"/>
        </w:rPr>
        <w:drawing>
          <wp:inline distT="0" distB="0" distL="0" distR="0">
            <wp:extent cx="6120130" cy="20097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44" w:rsidRDefault="00020544" w:rsidP="00020544">
      <w:pPr>
        <w:spacing w:after="0" w:line="240" w:lineRule="auto"/>
        <w:jc w:val="center"/>
        <w:rPr>
          <w:rFonts w:ascii="BookmanOldStyle" w:hAnsi="BookmanOldStyle" w:cs="BookmanOldStyle"/>
          <w:b/>
        </w:rPr>
      </w:pPr>
    </w:p>
    <w:p w:rsidR="00F13A2F" w:rsidRPr="00764E3F" w:rsidRDefault="00020544" w:rsidP="00020544">
      <w:pPr>
        <w:spacing w:after="0" w:line="240" w:lineRule="auto"/>
        <w:jc w:val="center"/>
        <w:rPr>
          <w:rFonts w:ascii="BookmanOldStyle" w:hAnsi="BookmanOldStyle" w:cs="BookmanOldStyle"/>
          <w:b/>
          <w:sz w:val="26"/>
          <w:szCs w:val="26"/>
          <w:u w:val="single"/>
        </w:rPr>
      </w:pPr>
      <w:r w:rsidRPr="00764E3F">
        <w:rPr>
          <w:rFonts w:ascii="BookmanOldStyle" w:hAnsi="BookmanOldStyle" w:cs="BookmanOldStyle"/>
          <w:b/>
          <w:sz w:val="26"/>
          <w:szCs w:val="26"/>
          <w:u w:val="single"/>
        </w:rPr>
        <w:t>COMUNICAZIONE URGENTE</w:t>
      </w:r>
      <w:r w:rsidR="00764E3F" w:rsidRPr="00764E3F">
        <w:rPr>
          <w:rFonts w:ascii="BookmanOldStyle" w:hAnsi="BookmanOldStyle" w:cs="BookmanOldStyle"/>
          <w:b/>
          <w:sz w:val="26"/>
          <w:szCs w:val="26"/>
          <w:u w:val="single"/>
        </w:rPr>
        <w:t xml:space="preserve"> del DIRIGENTE SCOLASTICO</w:t>
      </w:r>
      <w:r w:rsidRPr="00764E3F">
        <w:rPr>
          <w:rFonts w:ascii="BookmanOldStyle" w:hAnsi="BookmanOldStyle" w:cs="BookmanOldStyle"/>
          <w:b/>
          <w:sz w:val="26"/>
          <w:szCs w:val="26"/>
          <w:u w:val="single"/>
        </w:rPr>
        <w:t xml:space="preserve"> DEL </w:t>
      </w:r>
      <w:r w:rsidR="00F13A2F" w:rsidRPr="00764E3F">
        <w:rPr>
          <w:rFonts w:ascii="BookmanOldStyle" w:hAnsi="BookmanOldStyle" w:cs="BookmanOldStyle"/>
          <w:b/>
          <w:sz w:val="26"/>
          <w:szCs w:val="26"/>
          <w:u w:val="single"/>
        </w:rPr>
        <w:t xml:space="preserve"> 27/03/2015</w:t>
      </w:r>
    </w:p>
    <w:p w:rsidR="00F13A2F" w:rsidRDefault="00F13A2F" w:rsidP="00F13A2F">
      <w:pPr>
        <w:spacing w:after="0"/>
      </w:pPr>
    </w:p>
    <w:p w:rsidR="00F13A2F" w:rsidRPr="00F13A2F" w:rsidRDefault="00020544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PERSONALE DOCENTE E ATA</w:t>
      </w:r>
    </w:p>
    <w:p w:rsid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del PLESSO di SCUOLA PRIMARIA 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</w:t>
      </w:r>
      <w:r w:rsidR="008F636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SAN LEONARDO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AI GENITORI DEGLI ALUNNI</w:t>
      </w:r>
    </w:p>
    <w:p w:rsid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del PLESSO di SCUOLA PRIMARIA 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</w:t>
      </w:r>
      <w:r w:rsidR="008F636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SAN LEONARDO</w:t>
      </w:r>
    </w:p>
    <w:p w:rsidR="00020544" w:rsidRDefault="00020544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</w:p>
    <w:p w:rsidR="00F13A2F" w:rsidRPr="00F13A2F" w:rsidRDefault="00F13A2F" w:rsidP="0002054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S E D E</w:t>
      </w:r>
      <w:r w:rsidR="00020544">
        <w:rPr>
          <w:rFonts w:ascii="Arial" w:hAnsi="Arial" w:cs="Arial"/>
          <w:b/>
          <w:bCs/>
        </w:rPr>
        <w:t xml:space="preserve"> / </w:t>
      </w:r>
      <w:r w:rsidRPr="00F13A2F">
        <w:rPr>
          <w:rFonts w:ascii="Arial" w:hAnsi="Arial" w:cs="Arial"/>
          <w:b/>
          <w:bCs/>
        </w:rPr>
        <w:t>ALBO</w:t>
      </w:r>
      <w:r w:rsidR="00020544">
        <w:rPr>
          <w:rFonts w:ascii="Arial" w:hAnsi="Arial" w:cs="Arial"/>
          <w:b/>
          <w:bCs/>
        </w:rPr>
        <w:t xml:space="preserve"> / </w:t>
      </w:r>
      <w:r w:rsidRPr="00F13A2F">
        <w:rPr>
          <w:rFonts w:ascii="Arial" w:hAnsi="Arial" w:cs="Arial"/>
          <w:b/>
          <w:bCs/>
        </w:rPr>
        <w:t xml:space="preserve">SITO WEB 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e p.c.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ALLA COMMISSIONE STRAORDINARIA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 w:rsidRPr="00F13A2F">
        <w:rPr>
          <w:rFonts w:ascii="Arial" w:hAnsi="Arial" w:cs="Arial"/>
          <w:i/>
          <w:iCs/>
        </w:rPr>
        <w:t>del Comune di Melito di Porto Salvo (RC)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Al RESPONSABILE DELL’UFFICIO TECNICO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  <w:r w:rsidRPr="00F13A2F">
        <w:rPr>
          <w:rFonts w:ascii="Arial" w:hAnsi="Arial" w:cs="Arial"/>
          <w:i/>
          <w:iCs/>
        </w:rPr>
        <w:t>del Comune di Melito di Porto Salvo (RC)</w:t>
      </w:r>
    </w:p>
    <w:p w:rsidR="00F13A2F" w:rsidRPr="00F13A2F" w:rsidRDefault="00F13A2F" w:rsidP="00F13A2F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i/>
          <w:iCs/>
        </w:rPr>
      </w:pPr>
    </w:p>
    <w:p w:rsidR="00F13A2F" w:rsidRDefault="00F13A2F" w:rsidP="00F13A2F">
      <w:pPr>
        <w:ind w:left="3402"/>
        <w:rPr>
          <w:rFonts w:ascii="Arial" w:hAnsi="Arial" w:cs="Arial"/>
          <w:b/>
          <w:bCs/>
        </w:rPr>
      </w:pPr>
      <w:r w:rsidRPr="00F13A2F">
        <w:rPr>
          <w:rFonts w:ascii="Arial" w:hAnsi="Arial" w:cs="Arial"/>
          <w:b/>
          <w:bCs/>
        </w:rPr>
        <w:t>AL PRESIDENTE DEL CONSIGLIO DI ISTITUTO</w:t>
      </w:r>
    </w:p>
    <w:tbl>
      <w:tblPr>
        <w:tblStyle w:val="Grigliatabella"/>
        <w:tblW w:w="0" w:type="auto"/>
        <w:tblLook w:val="04A0"/>
      </w:tblPr>
      <w:tblGrid>
        <w:gridCol w:w="1316"/>
        <w:gridCol w:w="8431"/>
      </w:tblGrid>
      <w:tr w:rsidR="00F13A2F" w:rsidTr="00F13A2F">
        <w:tc>
          <w:tcPr>
            <w:tcW w:w="1316" w:type="dxa"/>
          </w:tcPr>
          <w:p w:rsidR="00F13A2F" w:rsidRDefault="00F13A2F" w:rsidP="00F13A2F">
            <w:pPr>
              <w:rPr>
                <w:rFonts w:ascii="Arial" w:hAnsi="Arial" w:cs="Arial"/>
              </w:rPr>
            </w:pPr>
          </w:p>
          <w:p w:rsidR="00F13A2F" w:rsidRPr="00F13A2F" w:rsidRDefault="00F13A2F" w:rsidP="00F13A2F">
            <w:pPr>
              <w:rPr>
                <w:rFonts w:ascii="Arial" w:hAnsi="Arial" w:cs="Arial"/>
                <w:b/>
              </w:rPr>
            </w:pPr>
            <w:r w:rsidRPr="00F13A2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8431" w:type="dxa"/>
          </w:tcPr>
          <w:p w:rsidR="00F13A2F" w:rsidRPr="00F13A2F" w:rsidRDefault="008F636D" w:rsidP="007B791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  <w:r>
              <w:rPr>
                <w:rFonts w:ascii="BookmanOldStyle" w:hAnsi="BookmanOldStyle" w:cs="BookmanOldStyle"/>
              </w:rPr>
              <w:t>T</w:t>
            </w:r>
            <w:r w:rsidR="00F13A2F">
              <w:rPr>
                <w:rFonts w:ascii="BookmanOldStyle" w:hAnsi="BookmanOldStyle" w:cs="BookmanOldStyle"/>
              </w:rPr>
              <w:t xml:space="preserve">emporanea </w:t>
            </w:r>
            <w:r w:rsidR="007B791F">
              <w:rPr>
                <w:rFonts w:ascii="BookmanOldStyle" w:hAnsi="BookmanOldStyle" w:cs="BookmanOldStyle"/>
              </w:rPr>
              <w:t xml:space="preserve">chiusura </w:t>
            </w:r>
            <w:r w:rsidR="00F13A2F">
              <w:rPr>
                <w:rFonts w:ascii="BookmanOldStyle" w:hAnsi="BookmanOldStyle" w:cs="BookmanOldStyle"/>
              </w:rPr>
              <w:t xml:space="preserve"> edificio scolastico Scuola Primaria di </w:t>
            </w:r>
            <w:proofErr w:type="spellStart"/>
            <w:r w:rsidR="00F13A2F">
              <w:rPr>
                <w:rFonts w:ascii="BookmanOldStyle" w:hAnsi="BookmanOldStyle" w:cs="BookmanOldStyle"/>
              </w:rPr>
              <w:t>Melito</w:t>
            </w:r>
            <w:proofErr w:type="spellEnd"/>
            <w:r w:rsidR="00F13A2F">
              <w:rPr>
                <w:rFonts w:ascii="BookmanOldStyle" w:hAnsi="BookmanOldStyle" w:cs="BookmanOldStyle"/>
              </w:rPr>
              <w:t xml:space="preserve"> di Porto</w:t>
            </w:r>
            <w:r w:rsidR="007B791F">
              <w:rPr>
                <w:rFonts w:ascii="BookmanOldStyle" w:hAnsi="BookmanOldStyle" w:cs="BookmanOldStyle"/>
              </w:rPr>
              <w:t xml:space="preserve"> </w:t>
            </w:r>
            <w:r w:rsidR="00F13A2F">
              <w:rPr>
                <w:rFonts w:ascii="BookmanOldStyle" w:hAnsi="BookmanOldStyle" w:cs="BookmanOldStyle"/>
              </w:rPr>
              <w:t xml:space="preserve">Salvo frazione San Leonardo e prosecuzione attività didattiche presso il  plesso Scuola Primaria di Melito di Porto Salvo “Capoluogo” diviale delle Rimembranze, 33 di Melito di Porto Salvo. </w:t>
            </w:r>
            <w:r w:rsidR="00F13A2F">
              <w:rPr>
                <w:rFonts w:ascii="BookmanOldStyle,Bold" w:hAnsi="BookmanOldStyle,Bold" w:cs="BookmanOldStyle,Bold"/>
                <w:b/>
                <w:bCs/>
              </w:rPr>
              <w:t>Avviso.</w:t>
            </w:r>
          </w:p>
        </w:tc>
      </w:tr>
    </w:tbl>
    <w:p w:rsidR="00F13A2F" w:rsidRDefault="00F13A2F" w:rsidP="00F13A2F">
      <w:pPr>
        <w:rPr>
          <w:rFonts w:ascii="Arial" w:hAnsi="Arial" w:cs="Arial"/>
        </w:rPr>
      </w:pPr>
    </w:p>
    <w:p w:rsidR="00F13A2F" w:rsidRDefault="00F13A2F" w:rsidP="00F13A2F">
      <w:pPr>
        <w:jc w:val="center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IL DIRIGENTE SCOLASTICO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96"/>
      </w:tblGrid>
      <w:tr w:rsidR="00F13A2F" w:rsidTr="00764E3F">
        <w:tc>
          <w:tcPr>
            <w:tcW w:w="1951" w:type="dxa"/>
          </w:tcPr>
          <w:p w:rsidR="00346690" w:rsidRDefault="00346690" w:rsidP="00346690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346690" w:rsidRDefault="00346690" w:rsidP="00346690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346690" w:rsidRDefault="00346690" w:rsidP="00346690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F13A2F" w:rsidRDefault="00346690" w:rsidP="00346690">
            <w:pPr>
              <w:rPr>
                <w:rFonts w:ascii="BookmanOldStyle,Bold" w:hAnsi="BookmanOldStyle,Bold" w:cs="BookmanOldStyle,Bold"/>
                <w:b/>
                <w:bCs/>
              </w:rPr>
            </w:pPr>
            <w:r>
              <w:rPr>
                <w:rFonts w:ascii="BookmanOldStyle,Bold" w:hAnsi="BookmanOldStyle,Bold" w:cs="BookmanOldStyle,Bold"/>
                <w:b/>
                <w:bCs/>
              </w:rPr>
              <w:t>VISTO</w:t>
            </w:r>
          </w:p>
        </w:tc>
        <w:tc>
          <w:tcPr>
            <w:tcW w:w="7796" w:type="dxa"/>
          </w:tcPr>
          <w:p w:rsidR="00F13A2F" w:rsidRDefault="00346690" w:rsidP="00764E3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  <w:r>
              <w:rPr>
                <w:rFonts w:ascii="BookmanOldStyle" w:hAnsi="BookmanOldStyle" w:cs="BookmanOldStyle"/>
              </w:rPr>
              <w:t xml:space="preserve">il sopralluogo, effettuato in data 27.03.2015 congiuntamente dalla Dott.ssa Santa </w:t>
            </w:r>
            <w:proofErr w:type="spellStart"/>
            <w:r>
              <w:rPr>
                <w:rFonts w:ascii="BookmanOldStyle" w:hAnsi="BookmanOldStyle" w:cs="BookmanOldStyle"/>
              </w:rPr>
              <w:t>Minniti</w:t>
            </w:r>
            <w:proofErr w:type="spellEnd"/>
            <w:r>
              <w:rPr>
                <w:rFonts w:ascii="BookmanOldStyle" w:hAnsi="BookmanOldStyle" w:cs="BookmanOldStyle"/>
              </w:rPr>
              <w:t xml:space="preserve">, responsabile del Dipartimento di Prevenzione Ufficio Igiene e Sanità Pubblica, dell’ Ufficio Tecnico e del Comando Polizia Municipale del Comune di Melito di Porto Salvo da cui risulta che la Dott.ssa </w:t>
            </w:r>
            <w:proofErr w:type="spellStart"/>
            <w:r>
              <w:rPr>
                <w:rFonts w:ascii="BookmanOldStyle" w:hAnsi="BookmanOldStyle" w:cs="BookmanOldStyle"/>
              </w:rPr>
              <w:t>Minniti</w:t>
            </w:r>
            <w:proofErr w:type="spellEnd"/>
            <w:r>
              <w:rPr>
                <w:rFonts w:ascii="BookmanOldStyle" w:hAnsi="BookmanOldStyle" w:cs="BookmanOldStyle"/>
              </w:rPr>
              <w:t xml:space="preserve"> ha rappresento l’ inagibilità del plesso scolastico </w:t>
            </w:r>
            <w:r w:rsidR="00764E3F">
              <w:rPr>
                <w:rFonts w:ascii="BookmanOldStyle" w:hAnsi="BookmanOldStyle" w:cs="BookmanOldStyle"/>
              </w:rPr>
              <w:t>Scuola Primaria di Melito di Porto Salvo frazione San Leonardo</w:t>
            </w:r>
            <w:r w:rsidR="008F636D">
              <w:rPr>
                <w:rFonts w:ascii="BookmanOldStyle" w:hAnsi="BookmanOldStyle" w:cs="BookmanOldStyle"/>
              </w:rPr>
              <w:t xml:space="preserve"> </w:t>
            </w:r>
            <w:r>
              <w:rPr>
                <w:rFonts w:ascii="BookmanOldStyle" w:hAnsi="BookmanOldStyle" w:cs="BookmanOldStyle"/>
              </w:rPr>
              <w:t xml:space="preserve">a causa di diffusa umidità che è di pregiudizio alla salute pubblica;  </w:t>
            </w:r>
          </w:p>
        </w:tc>
      </w:tr>
      <w:tr w:rsidR="00764E3F" w:rsidTr="00764E3F">
        <w:tc>
          <w:tcPr>
            <w:tcW w:w="1951" w:type="dxa"/>
          </w:tcPr>
          <w:p w:rsidR="00764E3F" w:rsidRDefault="00764E3F" w:rsidP="00346690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</w:tc>
        <w:tc>
          <w:tcPr>
            <w:tcW w:w="7796" w:type="dxa"/>
          </w:tcPr>
          <w:p w:rsidR="00764E3F" w:rsidRDefault="00764E3F" w:rsidP="00764E3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</w:p>
        </w:tc>
      </w:tr>
      <w:tr w:rsidR="00020544" w:rsidTr="00764E3F">
        <w:tc>
          <w:tcPr>
            <w:tcW w:w="1951" w:type="dxa"/>
          </w:tcPr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  <w:r>
              <w:rPr>
                <w:rFonts w:ascii="BookmanOldStyle,Bold" w:hAnsi="BookmanOldStyle,Bold" w:cs="BookmanOldStyle,Bold"/>
                <w:b/>
                <w:bCs/>
              </w:rPr>
              <w:t>PRESO ATTO</w:t>
            </w:r>
          </w:p>
        </w:tc>
        <w:tc>
          <w:tcPr>
            <w:tcW w:w="7796" w:type="dxa"/>
          </w:tcPr>
          <w:p w:rsidR="00020544" w:rsidRDefault="00020544" w:rsidP="00764E3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  <w:r>
              <w:rPr>
                <w:rFonts w:ascii="BookmanOldStyle" w:hAnsi="BookmanOldStyle" w:cs="BookmanOldStyle"/>
              </w:rPr>
              <w:t xml:space="preserve">della </w:t>
            </w:r>
            <w:r>
              <w:rPr>
                <w:rFonts w:ascii="BookmanOldStyle" w:hAnsi="BookmanOldStyle" w:cs="BookmanOldStyle"/>
                <w:b/>
              </w:rPr>
              <w:t>Ordinanza</w:t>
            </w:r>
            <w:r w:rsidR="00346690">
              <w:rPr>
                <w:rFonts w:ascii="BookmanOldStyle" w:hAnsi="BookmanOldStyle" w:cs="BookmanOldStyle"/>
                <w:b/>
              </w:rPr>
              <w:t xml:space="preserve"> contingibile e urgente n° 06</w:t>
            </w:r>
            <w:r>
              <w:rPr>
                <w:rFonts w:ascii="BookmanOldStyle" w:hAnsi="BookmanOldStyle" w:cs="BookmanOldStyle"/>
                <w:b/>
              </w:rPr>
              <w:t xml:space="preserve"> del</w:t>
            </w:r>
            <w:r w:rsidR="00346690">
              <w:rPr>
                <w:rFonts w:ascii="BookmanOldStyle" w:hAnsi="BookmanOldStyle" w:cs="BookmanOldStyle"/>
                <w:b/>
              </w:rPr>
              <w:t xml:space="preserve"> 27</w:t>
            </w:r>
            <w:r>
              <w:rPr>
                <w:rFonts w:ascii="BookmanOldStyle" w:hAnsi="BookmanOldStyle" w:cs="BookmanOldStyle"/>
                <w:b/>
              </w:rPr>
              <w:t>.03.2015</w:t>
            </w:r>
            <w:r>
              <w:rPr>
                <w:rFonts w:ascii="BookmanOldStyle" w:hAnsi="BookmanOldStyle" w:cs="BookmanOldStyle"/>
              </w:rPr>
              <w:t xml:space="preserve">, con la quale la Commissione Straordinaria del Comune di Melito di Porto Salvo dispone la chiusura </w:t>
            </w:r>
            <w:r w:rsidR="00346690">
              <w:rPr>
                <w:rFonts w:ascii="BookmanOldStyle" w:hAnsi="BookmanOldStyle" w:cs="BookmanOldStyle"/>
              </w:rPr>
              <w:t xml:space="preserve">immediata </w:t>
            </w:r>
            <w:r>
              <w:rPr>
                <w:rFonts w:ascii="BookmanOldStyle" w:hAnsi="BookmanOldStyle" w:cs="BookmanOldStyle"/>
              </w:rPr>
              <w:t>dell’edificio scolastico sito nella frazione San Leonardo di Melito di Porto Salvo sino a</w:t>
            </w:r>
            <w:r w:rsidR="00764E3F">
              <w:rPr>
                <w:rFonts w:ascii="BookmanOldStyle" w:hAnsi="BookmanOldStyle" w:cs="BookmanOldStyle"/>
              </w:rPr>
              <w:t>ll’ 11 aprile 2015</w:t>
            </w:r>
            <w:r>
              <w:rPr>
                <w:rFonts w:ascii="BookmanOldStyle" w:hAnsi="BookmanOldStyle" w:cs="BookmanOldStyle"/>
              </w:rPr>
              <w:t>;</w:t>
            </w:r>
          </w:p>
        </w:tc>
      </w:tr>
      <w:tr w:rsidR="00764E3F" w:rsidTr="00764E3F">
        <w:tc>
          <w:tcPr>
            <w:tcW w:w="1951" w:type="dxa"/>
          </w:tcPr>
          <w:p w:rsidR="00764E3F" w:rsidRDefault="00764E3F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764E3F" w:rsidRDefault="00764E3F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</w:tc>
        <w:tc>
          <w:tcPr>
            <w:tcW w:w="7796" w:type="dxa"/>
          </w:tcPr>
          <w:p w:rsidR="00764E3F" w:rsidRDefault="00764E3F" w:rsidP="00764E3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</w:p>
        </w:tc>
      </w:tr>
      <w:tr w:rsidR="00020544" w:rsidTr="00764E3F">
        <w:tc>
          <w:tcPr>
            <w:tcW w:w="1951" w:type="dxa"/>
          </w:tcPr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  <w:r>
              <w:rPr>
                <w:rFonts w:ascii="BookmanOldStyle,Bold" w:hAnsi="BookmanOldStyle,Bold" w:cs="BookmanOldStyle,Bold"/>
                <w:b/>
                <w:bCs/>
              </w:rPr>
              <w:t>RITENUTO</w:t>
            </w:r>
          </w:p>
        </w:tc>
        <w:tc>
          <w:tcPr>
            <w:tcW w:w="7796" w:type="dxa"/>
          </w:tcPr>
          <w:p w:rsidR="00020544" w:rsidRDefault="00020544" w:rsidP="00020544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  <w:r>
              <w:rPr>
                <w:rFonts w:ascii="BookmanOldStyle" w:hAnsi="BookmanOldStyle" w:cs="BookmanOldStyle"/>
              </w:rPr>
              <w:t>legittimo e opportuno l’atto dell’Ente locale, in virtù dell’art. 139 del D.L.von° 112/98, finalizzato alla tutela della sicurezza e della incolumità degli alunni e di tutti gli operatori scolastici;</w:t>
            </w:r>
          </w:p>
        </w:tc>
      </w:tr>
      <w:tr w:rsidR="00764E3F" w:rsidTr="00764E3F">
        <w:tc>
          <w:tcPr>
            <w:tcW w:w="1951" w:type="dxa"/>
          </w:tcPr>
          <w:p w:rsidR="00764E3F" w:rsidRDefault="00764E3F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</w:tc>
        <w:tc>
          <w:tcPr>
            <w:tcW w:w="7796" w:type="dxa"/>
          </w:tcPr>
          <w:p w:rsidR="00764E3F" w:rsidRDefault="00764E3F" w:rsidP="00020544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</w:p>
        </w:tc>
      </w:tr>
      <w:tr w:rsidR="00020544" w:rsidTr="00764E3F">
        <w:tc>
          <w:tcPr>
            <w:tcW w:w="1951" w:type="dxa"/>
          </w:tcPr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</w:p>
          <w:p w:rsidR="00020544" w:rsidRDefault="00020544" w:rsidP="00020544">
            <w:pPr>
              <w:rPr>
                <w:rFonts w:ascii="BookmanOldStyle,Bold" w:hAnsi="BookmanOldStyle,Bold" w:cs="BookmanOldStyle,Bold"/>
                <w:b/>
                <w:bCs/>
              </w:rPr>
            </w:pPr>
            <w:r>
              <w:rPr>
                <w:rFonts w:ascii="BookmanOldStyle,Bold" w:hAnsi="BookmanOldStyle,Bold" w:cs="BookmanOldStyle,Bold"/>
                <w:b/>
                <w:bCs/>
              </w:rPr>
              <w:t>CONSIDERATO</w:t>
            </w:r>
          </w:p>
        </w:tc>
        <w:tc>
          <w:tcPr>
            <w:tcW w:w="7796" w:type="dxa"/>
          </w:tcPr>
          <w:p w:rsidR="00020544" w:rsidRDefault="00020544" w:rsidP="00764E3F">
            <w:pPr>
              <w:autoSpaceDE w:val="0"/>
              <w:autoSpaceDN w:val="0"/>
              <w:adjustRightInd w:val="0"/>
              <w:jc w:val="both"/>
              <w:rPr>
                <w:rFonts w:ascii="BookmanOldStyle" w:hAnsi="BookmanOldStyle" w:cs="BookmanOldStyle"/>
              </w:rPr>
            </w:pPr>
            <w:r>
              <w:rPr>
                <w:rFonts w:ascii="BookmanOldStyle" w:hAnsi="BookmanOldStyle" w:cs="BookmanOldStyle"/>
              </w:rPr>
              <w:t>che al fine di garantire la prosecuzione delle attività didattiche, sono state vagliate tutte le soluzioni praticabili e trovate le più opportune per evitare disagi all’ utenza;</w:t>
            </w:r>
          </w:p>
        </w:tc>
      </w:tr>
    </w:tbl>
    <w:p w:rsidR="00F13A2F" w:rsidRDefault="00F13A2F" w:rsidP="00F13A2F">
      <w:pPr>
        <w:jc w:val="both"/>
        <w:rPr>
          <w:rFonts w:ascii="Arial" w:hAnsi="Arial" w:cs="Arial"/>
        </w:rPr>
      </w:pPr>
    </w:p>
    <w:p w:rsidR="00020544" w:rsidRDefault="00020544" w:rsidP="00020544">
      <w:pPr>
        <w:jc w:val="center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</w:rPr>
        <w:t>DISPONE</w:t>
      </w:r>
    </w:p>
    <w:p w:rsidR="00020544" w:rsidRDefault="00020544" w:rsidP="0002054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che a partire dal </w:t>
      </w:r>
      <w:r>
        <w:rPr>
          <w:rFonts w:ascii="BookmanOldStyle,Bold" w:hAnsi="BookmanOldStyle,Bold" w:cs="BookmanOldStyle,Bold"/>
          <w:b/>
          <w:bCs/>
        </w:rPr>
        <w:t xml:space="preserve">sabato 28 marzo 2015 </w:t>
      </w:r>
      <w:r>
        <w:rPr>
          <w:rFonts w:ascii="BookmanOldStyle" w:hAnsi="BookmanOldStyle" w:cs="BookmanOldStyle"/>
        </w:rPr>
        <w:t xml:space="preserve">le attività educative per gli alunni di cui sopra avranno luogo </w:t>
      </w:r>
      <w:r w:rsidRPr="00020544">
        <w:rPr>
          <w:rFonts w:ascii="BookmanOldStyle" w:hAnsi="BookmanOldStyle" w:cs="BookmanOldStyle"/>
          <w:u w:val="single"/>
        </w:rPr>
        <w:t>nel plesso di Scuola Primaria di Melito di Porto Salvo “Capoluogo” di viale delle Rimembranze, 33 di Melito di Porto Salvo</w:t>
      </w:r>
      <w:r>
        <w:rPr>
          <w:rFonts w:ascii="BookmanOldStyle" w:hAnsi="BookmanOldStyle" w:cs="BookmanOldStyle"/>
        </w:rPr>
        <w:t>,</w:t>
      </w:r>
      <w:r w:rsidR="00764E3F" w:rsidRPr="00764E3F">
        <w:rPr>
          <w:rFonts w:ascii="BookmanOldStyle" w:hAnsi="BookmanOldStyle" w:cs="BookmanOldStyle"/>
          <w:u w:val="single"/>
        </w:rPr>
        <w:t>in orario pomeridiano dalle ore 14.00 alle ore 19.00</w:t>
      </w:r>
      <w:r w:rsidR="00764E3F">
        <w:rPr>
          <w:rFonts w:ascii="BookmanOldStyle" w:hAnsi="BookmanOldStyle" w:cs="BookmanOldStyle"/>
        </w:rPr>
        <w:t xml:space="preserve">, </w:t>
      </w:r>
      <w:r w:rsidR="00764E3F">
        <w:rPr>
          <w:rFonts w:ascii="BookmanOldStyle" w:hAnsi="BookmanOldStyle" w:cs="BookmanOldStyle"/>
          <w:b/>
        </w:rPr>
        <w:t>fino all’ 11 aprile 2015</w:t>
      </w:r>
    </w:p>
    <w:p w:rsidR="00020544" w:rsidRDefault="00020544" w:rsidP="0002054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020544" w:rsidRDefault="00020544" w:rsidP="00020544">
      <w:pPr>
        <w:autoSpaceDE w:val="0"/>
        <w:autoSpaceDN w:val="0"/>
        <w:adjustRightInd w:val="0"/>
        <w:spacing w:after="0" w:line="240" w:lineRule="auto"/>
        <w:jc w:val="both"/>
        <w:rPr>
          <w:rFonts w:ascii="BookmanOldStyle,Italic" w:hAnsi="BookmanOldStyle,Italic" w:cs="BookmanOldStyle,Italic"/>
          <w:i/>
          <w:iCs/>
        </w:rPr>
      </w:pPr>
      <w:r w:rsidRPr="00020544">
        <w:rPr>
          <w:rFonts w:ascii="BookmanOldStyle,Italic" w:hAnsi="BookmanOldStyle,Italic" w:cs="BookmanOldStyle,Italic"/>
          <w:i/>
          <w:iCs/>
        </w:rPr>
        <w:t>Si dispone altresì la notifica della presente i signori Docenti, il personale ATA ed i genitori deglialunni del plesso</w:t>
      </w:r>
      <w:r w:rsidRPr="00020544">
        <w:rPr>
          <w:rFonts w:ascii="BookmanOldStyle" w:hAnsi="BookmanOldStyle" w:cs="BookmanOldStyle"/>
          <w:i/>
        </w:rPr>
        <w:t xml:space="preserve"> di Scuola Primaria di Melito di Porto Salvo frazione San Leonardo</w:t>
      </w:r>
      <w:r w:rsidRPr="00020544">
        <w:rPr>
          <w:rFonts w:ascii="BookmanOldStyle,Italic" w:hAnsi="BookmanOldStyle,Italic" w:cs="BookmanOldStyle,Italic"/>
          <w:i/>
          <w:iCs/>
        </w:rPr>
        <w:t>.</w:t>
      </w:r>
    </w:p>
    <w:p w:rsidR="00020544" w:rsidRDefault="0085676C" w:rsidP="00020544">
      <w:pPr>
        <w:autoSpaceDE w:val="0"/>
        <w:autoSpaceDN w:val="0"/>
        <w:adjustRightInd w:val="0"/>
        <w:spacing w:after="0" w:line="240" w:lineRule="auto"/>
        <w:jc w:val="both"/>
        <w:rPr>
          <w:rFonts w:ascii="BookmanOldStyle,Italic" w:hAnsi="BookmanOldStyle,Italic" w:cs="BookmanOldStyle,Italic"/>
          <w:i/>
          <w:iCs/>
        </w:rPr>
      </w:pPr>
      <w:bookmarkStart w:id="0" w:name="_GoBack"/>
      <w:bookmarkEnd w:id="0"/>
      <w:r>
        <w:rPr>
          <w:rFonts w:ascii="BookmanOldStyle,Italic" w:hAnsi="BookmanOldStyle,Italic" w:cs="BookmanOldStyle,Italic"/>
          <w:i/>
          <w:iCs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316230</wp:posOffset>
            </wp:positionV>
            <wp:extent cx="2460625" cy="107632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544" w:rsidRPr="00020544" w:rsidRDefault="0085676C" w:rsidP="0002054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OldStyle,Italic" w:hAnsi="BookmanOldStyle,Italic" w:cs="BookmanOldStyle,Italic"/>
          <w:i/>
          <w:iCs/>
        </w:rPr>
      </w:pPr>
      <w:r>
        <w:rPr>
          <w:rFonts w:ascii="BookmanOldStyle,Italic" w:hAnsi="BookmanOldStyle,Italic" w:cs="BookmanOldStyle,Italic"/>
          <w:i/>
          <w:i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9003665</wp:posOffset>
            </wp:positionV>
            <wp:extent cx="1951990" cy="1262380"/>
            <wp:effectExtent l="0" t="0" r="0" b="0"/>
            <wp:wrapNone/>
            <wp:docPr id="1" name="Immagine 1" descr="firm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9"/>
                        </a:clrFrom>
                        <a:clrTo>
                          <a:srgbClr val="FC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0544" w:rsidRPr="00020544" w:rsidSect="00F13A2F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3A2F"/>
    <w:rsid w:val="00020544"/>
    <w:rsid w:val="002F087D"/>
    <w:rsid w:val="00346690"/>
    <w:rsid w:val="0042748D"/>
    <w:rsid w:val="00457AD6"/>
    <w:rsid w:val="00764E3F"/>
    <w:rsid w:val="007B791F"/>
    <w:rsid w:val="0085676C"/>
    <w:rsid w:val="008F636D"/>
    <w:rsid w:val="00A62815"/>
    <w:rsid w:val="00BD1534"/>
    <w:rsid w:val="00F1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x</cp:lastModifiedBy>
  <cp:revision>4</cp:revision>
  <cp:lastPrinted>2015-03-27T14:16:00Z</cp:lastPrinted>
  <dcterms:created xsi:type="dcterms:W3CDTF">2015-03-27T14:34:00Z</dcterms:created>
  <dcterms:modified xsi:type="dcterms:W3CDTF">2015-03-27T15:33:00Z</dcterms:modified>
</cp:coreProperties>
</file>